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2C8DAAAE" w:rsidR="005B361D" w:rsidRPr="00845AB1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, 미국 AOAC 국제 인증 획득</w:t>
      </w:r>
      <w:r w:rsidR="00132D78">
        <w:rPr>
          <w:rFonts w:ascii="맑은 고딕" w:eastAsia="맑은 고딕" w:hAnsi="맑은 고딕" w:cs="맑은 고딕"/>
          <w:color w:val="000000"/>
          <w:szCs w:val="20"/>
        </w:rPr>
        <w:t>…</w:t>
      </w:r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글로벌 품질 경쟁력 입증</w:t>
      </w:r>
    </w:p>
    <w:p w14:paraId="22283A45" w14:textId="550D3A7A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매일경제</w:t>
      </w:r>
    </w:p>
    <w:p w14:paraId="3D34F780" w14:textId="707F09E2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5.0</w:t>
      </w:r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7.23</w:t>
      </w:r>
    </w:p>
    <w:p w14:paraId="2B3686EC" w14:textId="78BDF47D" w:rsidR="00845AB1" w:rsidRDefault="00000000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6F935212" w14:textId="77777777" w:rsidR="00132D78" w:rsidRDefault="00132D78" w:rsidP="00132D78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식품 안전진단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토탈솔루션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전문기업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세니젠이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리스테리아균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검출키트인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‘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Genelix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™ Listeria Monocytogenes Real-time PCR Kit’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에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대해 AOAC(Association of Official Analytical Collaboration, 국제 공인분석화학회)로부터 AOAC 국제 인증을 획득했다고 23일 밝혔다.</w:t>
      </w:r>
    </w:p>
    <w:p w14:paraId="3DBF2982" w14:textId="77777777" w:rsidR="00132D78" w:rsidRPr="00132D78" w:rsidRDefault="00132D78" w:rsidP="00132D78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1C05E06" w14:textId="77777777" w:rsidR="00132D78" w:rsidRDefault="00132D78" w:rsidP="00132D78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AOAC는 식품 및 관련 제품들의 안전성과 미생물 검증을 위한 시험을 시행하는 세계적 권위의 학회로, FDA(Food and Drug Administration, 미국 식품의약국)에서도 공신력을 인정하는 기관으로 알려져 있다. AOAC 인증은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식품·의약품·환경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분석 분야에서 가장 까다로운 국제 인증 중 하나로, 엄격한 분석 기준과 시험 절차를 모두 충족해야만 부여된다. 이번 인증으로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자사 기술이 국제 표준에 부합함을 입증했다. 앞서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세니젠의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리스테리아균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검출키트는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해양수산과학기술진흥원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(KIMST) 우수연구개발 혁신제품에도 지정된 바 있다.</w:t>
      </w:r>
    </w:p>
    <w:p w14:paraId="7757FDDE" w14:textId="77777777" w:rsidR="00132D78" w:rsidRPr="00132D78" w:rsidRDefault="00132D78" w:rsidP="00132D78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4BE3CBCB" w14:textId="77777777" w:rsidR="00132D78" w:rsidRDefault="00132D78" w:rsidP="00132D78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리스테리아균은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냉장·냉동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온도에서도 증식할 수 있는 식중독균으로, 주로 델리 미트, 유제품, 아이스크림 등 가공된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냉장·냉동식품에서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발생한다. 미국에서는 매년 약 1600명이 감염되고, 이 중 약 260명이 사망에 이를 것으로 추정될 만큼 위해도가 높은 것으로 알려져 있다. 실제로 지난 7월에는 오스카 마이어(Oscar Mayer)사의 칠면조 베이컨 제품 36만8000파운드가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리스테리아균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검출로 자진 신고해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리콜되었으며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, Face Rock Creamery 사의 치즈 제품 역시 대규모 리콜 조치를 받은 바 있다.</w:t>
      </w:r>
    </w:p>
    <w:p w14:paraId="4646321E" w14:textId="77777777" w:rsidR="00132D78" w:rsidRPr="00132D78" w:rsidRDefault="00132D78" w:rsidP="00132D78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7D0E0CC0" w14:textId="77777777" w:rsidR="00132D78" w:rsidRDefault="00132D78" w:rsidP="00132D78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최근에는 유럽연합(EU)이 올해 7월부터 RTE(Ready-to-Eat, 즉석 섭취) 식품에 대해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리스테리아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오염 기준을 대폭 강화한 새 법령 Regulation (EU) 2024/2895를 시행한다고 밝혔다. 모든 RTE 식품에서 ‘유통기한 내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리스테리아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미검출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(0cfu/25g)’을 의무화하고, 이행 책임 범위도 제조를 넘어 유통과 소매 단계까지 확대되며 수출 기업의 전 공정 위생관리가 불가피해졌다.</w:t>
      </w:r>
    </w:p>
    <w:p w14:paraId="50D286BD" w14:textId="77777777" w:rsidR="00132D78" w:rsidRPr="00132D78" w:rsidRDefault="00132D78" w:rsidP="00132D78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344B681C" w14:textId="3787D960" w:rsidR="00845AB1" w:rsidRPr="00132D78" w:rsidRDefault="00132D78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ASFV(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아프리카돼지열병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바이러스) 검출키트에 대한 WOAH(World </w:t>
      </w:r>
      <w:proofErr w:type="spellStart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>Organisation</w:t>
      </w:r>
      <w:proofErr w:type="spellEnd"/>
      <w:r w:rsidRP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 for Animal Health, 세계동물보건기구)의 인증을 획득한 바 있다.</w:t>
      </w:r>
    </w:p>
    <w:p w14:paraId="5D93E1C2" w14:textId="77777777" w:rsidR="00845AB1" w:rsidRPr="00845AB1" w:rsidRDefault="00845AB1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4E0D99D7" w14:textId="26F151FD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4BC8E95D" w:rsidR="00D550DD" w:rsidRDefault="00132D78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Genelix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>™ Real-Time PCR Detection Kit</w:t>
      </w:r>
    </w:p>
    <w:p w14:paraId="03FBF465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986AFAA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7F2CA56B" w14:textId="01237615" w:rsidR="002D3F7D" w:rsidRPr="002D3F7D" w:rsidRDefault="00132D78" w:rsidP="00132D78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132D78">
        <w:rPr>
          <w:rFonts w:ascii="맑은 고딕" w:eastAsia="맑은 고딕" w:hAnsi="맑은 고딕" w:cs="맑은 고딕"/>
          <w:color w:val="000000"/>
          <w:szCs w:val="20"/>
        </w:rPr>
        <w:t>https://www.mk.co.kr/news/business/11374398</w:t>
      </w: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5F06B" w14:textId="77777777" w:rsidR="008855D8" w:rsidRDefault="008855D8" w:rsidP="00455BA1">
      <w:pPr>
        <w:spacing w:after="0" w:line="240" w:lineRule="auto"/>
      </w:pPr>
      <w:r>
        <w:separator/>
      </w:r>
    </w:p>
  </w:endnote>
  <w:endnote w:type="continuationSeparator" w:id="0">
    <w:p w14:paraId="18C3787B" w14:textId="77777777" w:rsidR="008855D8" w:rsidRDefault="008855D8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2F1CD" w14:textId="77777777" w:rsidR="008855D8" w:rsidRDefault="008855D8" w:rsidP="00455BA1">
      <w:pPr>
        <w:spacing w:after="0" w:line="240" w:lineRule="auto"/>
      </w:pPr>
      <w:r>
        <w:separator/>
      </w:r>
    </w:p>
  </w:footnote>
  <w:footnote w:type="continuationSeparator" w:id="0">
    <w:p w14:paraId="6911AB14" w14:textId="77777777" w:rsidR="008855D8" w:rsidRDefault="008855D8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653FB"/>
    <w:rsid w:val="000773B9"/>
    <w:rsid w:val="00132D78"/>
    <w:rsid w:val="00206388"/>
    <w:rsid w:val="00216E78"/>
    <w:rsid w:val="002D3F7D"/>
    <w:rsid w:val="0036554D"/>
    <w:rsid w:val="0037224D"/>
    <w:rsid w:val="00455BA1"/>
    <w:rsid w:val="004F7294"/>
    <w:rsid w:val="005B361D"/>
    <w:rsid w:val="00626402"/>
    <w:rsid w:val="00683100"/>
    <w:rsid w:val="00723674"/>
    <w:rsid w:val="007E4AEB"/>
    <w:rsid w:val="00834709"/>
    <w:rsid w:val="00845AB1"/>
    <w:rsid w:val="008855D8"/>
    <w:rsid w:val="00911D5F"/>
    <w:rsid w:val="00911F94"/>
    <w:rsid w:val="00980120"/>
    <w:rsid w:val="009A0B6B"/>
    <w:rsid w:val="00AD4D9E"/>
    <w:rsid w:val="00B10D83"/>
    <w:rsid w:val="00C04416"/>
    <w:rsid w:val="00D12D18"/>
    <w:rsid w:val="00D4364D"/>
    <w:rsid w:val="00D550DD"/>
    <w:rsid w:val="00D83D16"/>
    <w:rsid w:val="00DA00B8"/>
    <w:rsid w:val="00DD44A4"/>
    <w:rsid w:val="00DE768D"/>
    <w:rsid w:val="00DF6DC8"/>
    <w:rsid w:val="00E079A4"/>
    <w:rsid w:val="00E4711D"/>
    <w:rsid w:val="00EF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2025-07-23T04:08:00Z</dcterms:created>
  <dcterms:modified xsi:type="dcterms:W3CDTF">2025-07-23T04:08:00Z</dcterms:modified>
  <cp:version>1200.0100.01</cp:version>
</cp:coreProperties>
</file>