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1D703" w14:textId="255B3409" w:rsidR="006F27D5" w:rsidRPr="00F30787" w:rsidRDefault="003515EF">
      <w:pPr>
        <w:rPr>
          <w:b/>
          <w:bCs/>
          <w:sz w:val="20"/>
          <w:szCs w:val="20"/>
        </w:rPr>
      </w:pPr>
      <w:r w:rsidRPr="00F30787">
        <w:rPr>
          <w:rFonts w:hint="eastAsia"/>
          <w:b/>
          <w:bCs/>
          <w:sz w:val="20"/>
          <w:szCs w:val="20"/>
        </w:rPr>
        <w:t>보도자료 1</w:t>
      </w:r>
    </w:p>
    <w:p w14:paraId="7D1109C7" w14:textId="77777777" w:rsidR="003515EF" w:rsidRPr="00F30787" w:rsidRDefault="003515EF">
      <w:pPr>
        <w:rPr>
          <w:sz w:val="20"/>
          <w:szCs w:val="20"/>
        </w:rPr>
      </w:pPr>
    </w:p>
    <w:p w14:paraId="4FDF8BE7" w14:textId="617C7DEC" w:rsidR="003515EF" w:rsidRPr="00F30787" w:rsidRDefault="003515EF">
      <w:pPr>
        <w:rPr>
          <w:sz w:val="20"/>
          <w:szCs w:val="20"/>
        </w:rPr>
      </w:pPr>
      <w:r w:rsidRPr="00F30787">
        <w:rPr>
          <w:rFonts w:hint="eastAsia"/>
          <w:b/>
          <w:bCs/>
          <w:sz w:val="20"/>
          <w:szCs w:val="20"/>
        </w:rPr>
        <w:t>제  목</w:t>
      </w:r>
      <w:r w:rsidR="00F30787">
        <w:rPr>
          <w:rFonts w:hint="eastAsia"/>
          <w:sz w:val="20"/>
          <w:szCs w:val="20"/>
        </w:rPr>
        <w:t xml:space="preserve"> </w:t>
      </w:r>
      <w:r w:rsidRPr="00F30787">
        <w:rPr>
          <w:rFonts w:hint="eastAsia"/>
          <w:sz w:val="20"/>
          <w:szCs w:val="20"/>
        </w:rPr>
        <w:t xml:space="preserve"> </w:t>
      </w:r>
      <w:r w:rsidR="00F30787" w:rsidRPr="00F30787">
        <w:rPr>
          <w:rFonts w:hint="eastAsia"/>
          <w:sz w:val="20"/>
          <w:szCs w:val="20"/>
        </w:rPr>
        <w:t>세니젠</w:t>
      </w:r>
      <w:r w:rsidR="00F30787" w:rsidRPr="00F30787">
        <w:rPr>
          <w:sz w:val="20"/>
          <w:szCs w:val="20"/>
        </w:rPr>
        <w:t>,유증 통해 재무 안정성 확보... 글로벌 바이오 시장 정조준</w:t>
      </w:r>
    </w:p>
    <w:p w14:paraId="6BF97A6F" w14:textId="1CC197B4" w:rsidR="003515EF" w:rsidRPr="00F30787" w:rsidRDefault="003515EF">
      <w:pPr>
        <w:rPr>
          <w:sz w:val="20"/>
          <w:szCs w:val="20"/>
        </w:rPr>
      </w:pPr>
      <w:r w:rsidRPr="00F30787">
        <w:rPr>
          <w:rFonts w:hint="eastAsia"/>
          <w:b/>
          <w:bCs/>
          <w:sz w:val="20"/>
          <w:szCs w:val="20"/>
        </w:rPr>
        <w:t>언론사</w:t>
      </w:r>
      <w:r w:rsidR="00F30787" w:rsidRPr="00F30787">
        <w:rPr>
          <w:rFonts w:hint="eastAsia"/>
          <w:b/>
          <w:bCs/>
          <w:sz w:val="20"/>
          <w:szCs w:val="20"/>
        </w:rPr>
        <w:t xml:space="preserve"> </w:t>
      </w:r>
      <w:r w:rsidR="00F30787">
        <w:rPr>
          <w:rFonts w:hint="eastAsia"/>
          <w:sz w:val="20"/>
          <w:szCs w:val="20"/>
        </w:rPr>
        <w:t xml:space="preserve"> 약업신문</w:t>
      </w:r>
    </w:p>
    <w:p w14:paraId="48F06093" w14:textId="18B9E8F0" w:rsidR="003515EF" w:rsidRPr="00F30787" w:rsidRDefault="003515EF">
      <w:pPr>
        <w:rPr>
          <w:sz w:val="20"/>
          <w:szCs w:val="20"/>
        </w:rPr>
      </w:pPr>
      <w:r w:rsidRPr="00F30787">
        <w:rPr>
          <w:rFonts w:hint="eastAsia"/>
          <w:b/>
          <w:bCs/>
          <w:sz w:val="20"/>
          <w:szCs w:val="20"/>
        </w:rPr>
        <w:t>작성일</w:t>
      </w:r>
      <w:r w:rsidR="00F30787" w:rsidRPr="00F30787">
        <w:rPr>
          <w:rFonts w:hint="eastAsia"/>
          <w:b/>
          <w:bCs/>
          <w:sz w:val="20"/>
          <w:szCs w:val="20"/>
        </w:rPr>
        <w:t xml:space="preserve"> </w:t>
      </w:r>
      <w:r w:rsidR="00F30787">
        <w:rPr>
          <w:rFonts w:hint="eastAsia"/>
          <w:sz w:val="20"/>
          <w:szCs w:val="20"/>
        </w:rPr>
        <w:t>2026.04.15</w:t>
      </w:r>
    </w:p>
    <w:p w14:paraId="538DA136" w14:textId="074AF554" w:rsidR="003515EF" w:rsidRPr="00F30787" w:rsidRDefault="003515EF">
      <w:pPr>
        <w:rPr>
          <w:b/>
          <w:bCs/>
          <w:sz w:val="20"/>
          <w:szCs w:val="20"/>
        </w:rPr>
      </w:pPr>
      <w:r w:rsidRPr="00F30787">
        <w:rPr>
          <w:rFonts w:hint="eastAsia"/>
          <w:b/>
          <w:bCs/>
          <w:sz w:val="20"/>
          <w:szCs w:val="20"/>
        </w:rPr>
        <w:t>내  용</w:t>
      </w:r>
    </w:p>
    <w:p w14:paraId="7F90A1FD" w14:textId="77777777" w:rsidR="00F30787" w:rsidRDefault="00F30787">
      <w:pPr>
        <w:rPr>
          <w:sz w:val="20"/>
          <w:szCs w:val="20"/>
        </w:rPr>
      </w:pPr>
    </w:p>
    <w:p w14:paraId="2922B7A1" w14:textId="48EC1654" w:rsidR="002C2DE0" w:rsidRDefault="002C2DE0" w:rsidP="00F30787">
      <w:pPr>
        <w:rPr>
          <w:sz w:val="20"/>
          <w:szCs w:val="20"/>
        </w:rPr>
      </w:pPr>
      <w:r w:rsidRPr="002C2DE0">
        <w:rPr>
          <w:sz w:val="20"/>
          <w:szCs w:val="20"/>
        </w:rPr>
        <w:t>지씨파트너스 유상증자 참여- 재무 리스크 해소..경영 정상화 가속</w:t>
      </w:r>
      <w:r w:rsidRPr="002C2DE0">
        <w:rPr>
          <w:sz w:val="20"/>
          <w:szCs w:val="20"/>
        </w:rPr>
        <w:br/>
        <w:t>'유전자 마커 플랫폼' 앞세워 인체 진단 - 신약 지원 등 사업 확장</w:t>
      </w:r>
      <w:r w:rsidRPr="002C2DE0">
        <w:rPr>
          <w:sz w:val="20"/>
          <w:szCs w:val="20"/>
        </w:rPr>
        <w:br/>
        <w:t>글로벌 특허- WOAH 인증으로 기술력 입증..게임 체인저 비전 제시</w:t>
      </w:r>
    </w:p>
    <w:p w14:paraId="77EADD30" w14:textId="77777777" w:rsidR="002C2DE0" w:rsidRDefault="002C2DE0" w:rsidP="00F30787">
      <w:pPr>
        <w:rPr>
          <w:rFonts w:hint="eastAsia"/>
          <w:sz w:val="20"/>
          <w:szCs w:val="20"/>
        </w:rPr>
      </w:pPr>
    </w:p>
    <w:p w14:paraId="3C92CA89" w14:textId="2C0078B0" w:rsidR="00F30787" w:rsidRPr="00F30787" w:rsidRDefault="00F30787" w:rsidP="00F30787">
      <w:pPr>
        <w:rPr>
          <w:sz w:val="20"/>
          <w:szCs w:val="20"/>
        </w:rPr>
      </w:pPr>
      <w:r w:rsidRPr="00F30787">
        <w:rPr>
          <w:rFonts w:hint="eastAsia"/>
          <w:sz w:val="20"/>
          <w:szCs w:val="20"/>
        </w:rPr>
        <w:t>코스닥</w:t>
      </w:r>
      <w:r w:rsidRPr="00F30787">
        <w:rPr>
          <w:sz w:val="20"/>
          <w:szCs w:val="20"/>
        </w:rPr>
        <w:t xml:space="preserve"> 상장사 세니젠이 자금 유치를 통해 재무적 불확실성을 해소하고, 유전체 분석 기술력을 바탕으로 글로벌 바이오 시장 공략에 본격적으로 나선다.</w:t>
      </w:r>
    </w:p>
    <w:p w14:paraId="6670AC4E" w14:textId="77777777" w:rsidR="00F30787" w:rsidRPr="00F30787" w:rsidRDefault="00F30787" w:rsidP="00F30787">
      <w:pPr>
        <w:rPr>
          <w:sz w:val="20"/>
          <w:szCs w:val="20"/>
        </w:rPr>
      </w:pPr>
    </w:p>
    <w:p w14:paraId="0B8F1191" w14:textId="77777777" w:rsidR="00F30787" w:rsidRPr="00F30787" w:rsidRDefault="00F30787" w:rsidP="00F30787">
      <w:pPr>
        <w:rPr>
          <w:sz w:val="20"/>
          <w:szCs w:val="20"/>
        </w:rPr>
      </w:pPr>
      <w:r w:rsidRPr="00F30787">
        <w:rPr>
          <w:rFonts w:hint="eastAsia"/>
          <w:sz w:val="20"/>
          <w:szCs w:val="20"/>
        </w:rPr>
        <w:t>세니젠은</w:t>
      </w:r>
      <w:r w:rsidRPr="00F30787">
        <w:rPr>
          <w:sz w:val="20"/>
          <w:szCs w:val="20"/>
        </w:rPr>
        <w:t xml:space="preserve"> 14일 자금조달 목적  제3자 배정(대상자: 지씨파트너스) 유상증자 결정을 이사회에서 결의했다고  공시했다. 이번 유상증자는 자금조달 목적 운영자금 90억9999만9971원만원과 채무상환 9억원 조달 목적으로 진행된다. 신주는 보통주식 603만5003주가 발행되며 1주당 발행가액은 1657원, 납입일은 2026년 5월 13일, 상장 에정일은 2026년 6월 2일이다. 유상증자로 최대주주는 (주)지씨파트너스로 변경될 에정이다.</w:t>
      </w:r>
    </w:p>
    <w:p w14:paraId="0AA1AA5E" w14:textId="77777777" w:rsidR="00F30787" w:rsidRPr="00F30787" w:rsidRDefault="00F30787" w:rsidP="00F30787">
      <w:pPr>
        <w:rPr>
          <w:sz w:val="20"/>
          <w:szCs w:val="20"/>
        </w:rPr>
      </w:pPr>
    </w:p>
    <w:p w14:paraId="77117E95" w14:textId="77777777" w:rsidR="00F30787" w:rsidRPr="00F30787" w:rsidRDefault="00F30787" w:rsidP="00F30787">
      <w:pPr>
        <w:rPr>
          <w:sz w:val="20"/>
          <w:szCs w:val="20"/>
        </w:rPr>
      </w:pPr>
      <w:r w:rsidRPr="00F30787">
        <w:rPr>
          <w:rFonts w:hint="eastAsia"/>
          <w:sz w:val="20"/>
          <w:szCs w:val="20"/>
        </w:rPr>
        <w:t>세니젠에</w:t>
      </w:r>
      <w:r w:rsidRPr="00F30787">
        <w:rPr>
          <w:sz w:val="20"/>
          <w:szCs w:val="20"/>
        </w:rPr>
        <w:t xml:space="preserve"> 따르면 이번 제3자 배정 유상증자를 통해 경영 정상화 및 미래 성장을 위한 충분한 유동성을 확보했다. 이를 통해  부채 비율을 대폭 낮추고 안정적인 운영 자금을 마련함으로써, 기술특례 상장 이후 지속됐던 재무 변동성 우려를 털어내고 성장에만 집중할 수 있는 건실한 펀더멘털을 구축하게 됐다고 회사 측은 밝혔다. </w:t>
      </w:r>
    </w:p>
    <w:p w14:paraId="7532214C" w14:textId="77777777" w:rsidR="00F30787" w:rsidRPr="00F30787" w:rsidRDefault="00F30787" w:rsidP="00F30787">
      <w:pPr>
        <w:rPr>
          <w:sz w:val="20"/>
          <w:szCs w:val="20"/>
        </w:rPr>
      </w:pPr>
    </w:p>
    <w:p w14:paraId="1F345487" w14:textId="77777777" w:rsidR="00F30787" w:rsidRPr="00F30787" w:rsidRDefault="00F30787" w:rsidP="00F30787">
      <w:pPr>
        <w:rPr>
          <w:sz w:val="20"/>
          <w:szCs w:val="20"/>
        </w:rPr>
      </w:pPr>
      <w:r w:rsidRPr="00F30787">
        <w:rPr>
          <w:rFonts w:hint="eastAsia"/>
          <w:sz w:val="20"/>
          <w:szCs w:val="20"/>
        </w:rPr>
        <w:t>이번</w:t>
      </w:r>
      <w:r w:rsidRPr="00F30787">
        <w:rPr>
          <w:sz w:val="20"/>
          <w:szCs w:val="20"/>
        </w:rPr>
        <w:t xml:space="preserve"> 투자를 결정한 지씨파트너스는 과거 현대바이오 가치를 극대화하고 최근 약물 전달 플랫폼 기업 네오리젠에 전략적 투자를 단행하는 등 성공적 포트폴리오를 구축해 왔다. 특히 지씨파트너스는 세니젠 투자와 함께, 펜타닐 백신을 개발 중인 미국 바이오디펜스 기업 ARMR Sciences Inc.에도 선도 투자를 단행했다.</w:t>
      </w:r>
    </w:p>
    <w:p w14:paraId="359B7285" w14:textId="77777777" w:rsidR="00F30787" w:rsidRPr="00F30787" w:rsidRDefault="00F30787" w:rsidP="00F30787">
      <w:pPr>
        <w:rPr>
          <w:sz w:val="20"/>
          <w:szCs w:val="20"/>
        </w:rPr>
      </w:pPr>
    </w:p>
    <w:p w14:paraId="278529FD" w14:textId="77777777" w:rsidR="00F30787" w:rsidRPr="00F30787" w:rsidRDefault="00F30787" w:rsidP="00F30787">
      <w:pPr>
        <w:rPr>
          <w:sz w:val="20"/>
          <w:szCs w:val="20"/>
        </w:rPr>
      </w:pPr>
      <w:r w:rsidRPr="00F30787">
        <w:rPr>
          <w:rFonts w:hint="eastAsia"/>
          <w:sz w:val="20"/>
          <w:szCs w:val="20"/>
        </w:rPr>
        <w:t>지씨파트너스가</w:t>
      </w:r>
      <w:r w:rsidRPr="00F30787">
        <w:rPr>
          <w:sz w:val="20"/>
          <w:szCs w:val="20"/>
        </w:rPr>
        <w:t xml:space="preserve"> 세니젠을 선택한 것은 세니젠이 보유한 기술적 잠재력과 상업적 가치가 글로벌 </w:t>
      </w:r>
      <w:r w:rsidRPr="00F30787">
        <w:rPr>
          <w:sz w:val="20"/>
          <w:szCs w:val="20"/>
        </w:rPr>
        <w:lastRenderedPageBreak/>
        <w:t xml:space="preserve">수준에서도 충분히 통한다는 것을 방증한다고 회사 측은 밝혔다. </w:t>
      </w:r>
    </w:p>
    <w:p w14:paraId="3AA8A84D" w14:textId="77777777" w:rsidR="00F30787" w:rsidRPr="00F30787" w:rsidRDefault="00F30787" w:rsidP="00F30787">
      <w:pPr>
        <w:rPr>
          <w:sz w:val="20"/>
          <w:szCs w:val="20"/>
        </w:rPr>
      </w:pPr>
    </w:p>
    <w:p w14:paraId="734D6032" w14:textId="77777777" w:rsidR="00F30787" w:rsidRPr="00F30787" w:rsidRDefault="00F30787" w:rsidP="00F30787">
      <w:pPr>
        <w:rPr>
          <w:sz w:val="20"/>
          <w:szCs w:val="20"/>
        </w:rPr>
      </w:pPr>
      <w:r w:rsidRPr="00F30787">
        <w:rPr>
          <w:rFonts w:hint="eastAsia"/>
          <w:sz w:val="20"/>
          <w:szCs w:val="20"/>
        </w:rPr>
        <w:t>세니젠에</w:t>
      </w:r>
      <w:r w:rsidRPr="00F30787">
        <w:rPr>
          <w:sz w:val="20"/>
          <w:szCs w:val="20"/>
        </w:rPr>
        <w:t xml:space="preserve"> 따르면 회사  성장 핵심 동력은 미생물의 방대한 유전자 정보 속에서 특정 바이러스나 세균만을 식별하는 '유전자 마커 발굴 플랫폼 기술'이다. 이 기술은  △글로벌 기술 장벽 구축(세균 16종을 동시 검출하는 NGS 패널 기술의 유럽 및 일본 특허 등록 완료) △세계 표준 기술력 입증(아프리카돼지열병(ASFV) 진단키트를 전세계 두번째로 세계동물보건기구(WOAH)에 등록)△신속 대응 역량( 엠폭스(Mpox) 진단키트 국내 최초 특허 보유 등 고위험 감염병 대응력 확인) 등 다양한 글로벌 성과를 통해 실력을 증명했다.</w:t>
      </w:r>
    </w:p>
    <w:p w14:paraId="7A705047" w14:textId="77777777" w:rsidR="00F30787" w:rsidRPr="00F30787" w:rsidRDefault="00F30787" w:rsidP="00F30787">
      <w:pPr>
        <w:rPr>
          <w:sz w:val="20"/>
          <w:szCs w:val="20"/>
        </w:rPr>
      </w:pPr>
    </w:p>
    <w:p w14:paraId="41C4A635" w14:textId="77777777" w:rsidR="00F30787" w:rsidRPr="00F30787" w:rsidRDefault="00F30787" w:rsidP="00F30787">
      <w:pPr>
        <w:rPr>
          <w:sz w:val="20"/>
          <w:szCs w:val="20"/>
        </w:rPr>
      </w:pPr>
      <w:r w:rsidRPr="00F30787">
        <w:rPr>
          <w:rFonts w:hint="eastAsia"/>
          <w:sz w:val="20"/>
          <w:szCs w:val="20"/>
        </w:rPr>
        <w:t>이러한</w:t>
      </w:r>
      <w:r w:rsidRPr="00F30787">
        <w:rPr>
          <w:sz w:val="20"/>
          <w:szCs w:val="20"/>
        </w:rPr>
        <w:t xml:space="preserve"> 기술력은 식품 안전 영역을 넘어 인체 진단, 바이러스 변이 추적, 신약 개발 지원 등 고부가가치 산업인 '레드 바이오' 영역으로 즉각 확장 가능하다고 회사 측은 설명했다. </w:t>
      </w:r>
    </w:p>
    <w:p w14:paraId="3029272E" w14:textId="77777777" w:rsidR="00F30787" w:rsidRPr="00F30787" w:rsidRDefault="00F30787" w:rsidP="00F30787">
      <w:pPr>
        <w:rPr>
          <w:sz w:val="20"/>
          <w:szCs w:val="20"/>
        </w:rPr>
      </w:pPr>
    </w:p>
    <w:p w14:paraId="35D0E714" w14:textId="77777777" w:rsidR="00F30787" w:rsidRPr="00F30787" w:rsidRDefault="00F30787" w:rsidP="00F30787">
      <w:pPr>
        <w:rPr>
          <w:sz w:val="20"/>
          <w:szCs w:val="20"/>
        </w:rPr>
      </w:pPr>
      <w:r w:rsidRPr="00F30787">
        <w:rPr>
          <w:rFonts w:hint="eastAsia"/>
          <w:sz w:val="20"/>
          <w:szCs w:val="20"/>
        </w:rPr>
        <w:t>세니젠은</w:t>
      </w:r>
      <w:r w:rsidRPr="00F30787">
        <w:rPr>
          <w:sz w:val="20"/>
          <w:szCs w:val="20"/>
        </w:rPr>
        <w:t xml:space="preserve"> 확보된 재무적 안정성을 발판 삼아 글로벌 시장 점유율 확대에 박차를 가할 계획이다. 지씨파트너스 네트워크와 자사 유전체 기술력을 결합해 인체 진단 및 변이 추적 시스템 등 사업 포트폴리오를 다각화해 수익성을 극대화한다는 전략이다.</w:t>
      </w:r>
    </w:p>
    <w:p w14:paraId="2A3DBC2A" w14:textId="77777777" w:rsidR="00F30787" w:rsidRPr="00F30787" w:rsidRDefault="00F30787" w:rsidP="00F30787">
      <w:pPr>
        <w:rPr>
          <w:sz w:val="20"/>
          <w:szCs w:val="20"/>
        </w:rPr>
      </w:pPr>
    </w:p>
    <w:p w14:paraId="7B292911" w14:textId="1D685F31" w:rsidR="00F30787" w:rsidRDefault="00F30787" w:rsidP="00F30787">
      <w:pPr>
        <w:rPr>
          <w:sz w:val="20"/>
          <w:szCs w:val="20"/>
        </w:rPr>
      </w:pPr>
      <w:r w:rsidRPr="00F30787">
        <w:rPr>
          <w:rFonts w:hint="eastAsia"/>
          <w:sz w:val="20"/>
          <w:szCs w:val="20"/>
        </w:rPr>
        <w:t>세니젠</w:t>
      </w:r>
      <w:r w:rsidRPr="00F30787">
        <w:rPr>
          <w:sz w:val="20"/>
          <w:szCs w:val="20"/>
        </w:rPr>
        <w:t xml:space="preserve"> 관계자는 "이번 투자 유치는 단순한 자금 확보를 넘어 세니젠의 기술적 가치를 전문가 그룹으로부터 인정받은 결과"라며 "확고한 재무 안정성과 초격차 기술력을 바탕으로 글로벌 바이오 시장에서 세니젠의 진정한 가치를 입증하겠다"고 전했다.</w:t>
      </w:r>
    </w:p>
    <w:p w14:paraId="1ACE68AA" w14:textId="77777777" w:rsidR="00F30787" w:rsidRDefault="00F30787" w:rsidP="00F30787">
      <w:pPr>
        <w:rPr>
          <w:sz w:val="20"/>
          <w:szCs w:val="20"/>
        </w:rPr>
      </w:pPr>
    </w:p>
    <w:p w14:paraId="1A55A55C" w14:textId="6BC1E927" w:rsidR="00CC62D1" w:rsidRPr="00CC62D1" w:rsidRDefault="00CC62D1" w:rsidP="00F30787">
      <w:pPr>
        <w:rPr>
          <w:b/>
          <w:bCs/>
          <w:sz w:val="20"/>
          <w:szCs w:val="20"/>
        </w:rPr>
      </w:pPr>
      <w:r w:rsidRPr="00CC62D1">
        <w:rPr>
          <w:rFonts w:hint="eastAsia"/>
          <w:b/>
          <w:bCs/>
          <w:sz w:val="20"/>
          <w:szCs w:val="20"/>
        </w:rPr>
        <w:t>삽입이미지</w:t>
      </w:r>
    </w:p>
    <w:p w14:paraId="56FB0642" w14:textId="76CCC7FF" w:rsidR="00CC62D1" w:rsidRDefault="004B1F14" w:rsidP="00F30787">
      <w:pPr>
        <w:rPr>
          <w:sz w:val="20"/>
          <w:szCs w:val="20"/>
        </w:rPr>
      </w:pPr>
      <w:r>
        <w:rPr>
          <w:rFonts w:hint="eastAsia"/>
          <w:sz w:val="20"/>
          <w:szCs w:val="20"/>
        </w:rPr>
        <w:t>세니젠 로고</w:t>
      </w:r>
    </w:p>
    <w:p w14:paraId="7D309BBA" w14:textId="77777777" w:rsidR="00CC62D1" w:rsidRPr="00CC62D1" w:rsidRDefault="00CC62D1" w:rsidP="00F30787">
      <w:pPr>
        <w:rPr>
          <w:rFonts w:hint="eastAsia"/>
          <w:sz w:val="20"/>
          <w:szCs w:val="20"/>
        </w:rPr>
      </w:pPr>
    </w:p>
    <w:p w14:paraId="2CBE4AD6" w14:textId="4ADF6D92" w:rsidR="00F30787" w:rsidRPr="00F30787" w:rsidRDefault="00F30787" w:rsidP="00F30787">
      <w:pPr>
        <w:rPr>
          <w:b/>
          <w:bCs/>
          <w:sz w:val="20"/>
          <w:szCs w:val="20"/>
        </w:rPr>
      </w:pPr>
      <w:r w:rsidRPr="00F30787">
        <w:rPr>
          <w:rFonts w:hint="eastAsia"/>
          <w:b/>
          <w:bCs/>
          <w:sz w:val="20"/>
          <w:szCs w:val="20"/>
        </w:rPr>
        <w:t>기사 원문 링크</w:t>
      </w:r>
    </w:p>
    <w:p w14:paraId="31898B2A" w14:textId="2DC8768E" w:rsidR="00F30787" w:rsidRPr="00F30787" w:rsidRDefault="00F30787" w:rsidP="00F30787">
      <w:pPr>
        <w:rPr>
          <w:sz w:val="20"/>
          <w:szCs w:val="20"/>
        </w:rPr>
      </w:pPr>
      <w:r w:rsidRPr="00F30787">
        <w:rPr>
          <w:sz w:val="20"/>
          <w:szCs w:val="20"/>
        </w:rPr>
        <w:t>https://www.yakup.com/news/index.html?mode=view&amp;cat=12&amp;nid=325977</w:t>
      </w:r>
    </w:p>
    <w:sectPr w:rsidR="00F30787" w:rsidRPr="00F30787">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5EF"/>
    <w:rsid w:val="00002DA2"/>
    <w:rsid w:val="000037AC"/>
    <w:rsid w:val="0001472F"/>
    <w:rsid w:val="00017062"/>
    <w:rsid w:val="00033401"/>
    <w:rsid w:val="00036061"/>
    <w:rsid w:val="00041F73"/>
    <w:rsid w:val="00047690"/>
    <w:rsid w:val="000532FB"/>
    <w:rsid w:val="0005339A"/>
    <w:rsid w:val="000576B7"/>
    <w:rsid w:val="000577F1"/>
    <w:rsid w:val="000632D9"/>
    <w:rsid w:val="00064A18"/>
    <w:rsid w:val="00072106"/>
    <w:rsid w:val="00074560"/>
    <w:rsid w:val="000771D3"/>
    <w:rsid w:val="00077A44"/>
    <w:rsid w:val="00082813"/>
    <w:rsid w:val="00082C71"/>
    <w:rsid w:val="00083026"/>
    <w:rsid w:val="0008314D"/>
    <w:rsid w:val="00086846"/>
    <w:rsid w:val="0008761D"/>
    <w:rsid w:val="000966C1"/>
    <w:rsid w:val="00096EFB"/>
    <w:rsid w:val="000A1BA3"/>
    <w:rsid w:val="000A6D7B"/>
    <w:rsid w:val="000B14C0"/>
    <w:rsid w:val="000B1691"/>
    <w:rsid w:val="000B7A41"/>
    <w:rsid w:val="000C2EFD"/>
    <w:rsid w:val="000C700E"/>
    <w:rsid w:val="000D5FBC"/>
    <w:rsid w:val="000E62AF"/>
    <w:rsid w:val="000F4BEC"/>
    <w:rsid w:val="0012490E"/>
    <w:rsid w:val="001376A4"/>
    <w:rsid w:val="001504B1"/>
    <w:rsid w:val="00164462"/>
    <w:rsid w:val="00172EE0"/>
    <w:rsid w:val="00186D6B"/>
    <w:rsid w:val="00187572"/>
    <w:rsid w:val="00196709"/>
    <w:rsid w:val="00197C8E"/>
    <w:rsid w:val="001A47AA"/>
    <w:rsid w:val="001A6675"/>
    <w:rsid w:val="001A6B59"/>
    <w:rsid w:val="001B138B"/>
    <w:rsid w:val="001B38C9"/>
    <w:rsid w:val="001C52F8"/>
    <w:rsid w:val="001C65EF"/>
    <w:rsid w:val="001C7A1E"/>
    <w:rsid w:val="001C7DD1"/>
    <w:rsid w:val="001E2987"/>
    <w:rsid w:val="001E2FEC"/>
    <w:rsid w:val="001F27D6"/>
    <w:rsid w:val="001F40C6"/>
    <w:rsid w:val="00200BAA"/>
    <w:rsid w:val="00207FBD"/>
    <w:rsid w:val="00211054"/>
    <w:rsid w:val="002165ED"/>
    <w:rsid w:val="00222424"/>
    <w:rsid w:val="00223137"/>
    <w:rsid w:val="00223475"/>
    <w:rsid w:val="00227DB7"/>
    <w:rsid w:val="00231D40"/>
    <w:rsid w:val="002476EC"/>
    <w:rsid w:val="00255A46"/>
    <w:rsid w:val="00262D9F"/>
    <w:rsid w:val="00264848"/>
    <w:rsid w:val="00270876"/>
    <w:rsid w:val="00272EDC"/>
    <w:rsid w:val="00272F59"/>
    <w:rsid w:val="00281052"/>
    <w:rsid w:val="00282446"/>
    <w:rsid w:val="0028449A"/>
    <w:rsid w:val="002847A4"/>
    <w:rsid w:val="00290E6F"/>
    <w:rsid w:val="0029125F"/>
    <w:rsid w:val="002A27A6"/>
    <w:rsid w:val="002A685B"/>
    <w:rsid w:val="002B149F"/>
    <w:rsid w:val="002B40BF"/>
    <w:rsid w:val="002C0DD3"/>
    <w:rsid w:val="002C24EF"/>
    <w:rsid w:val="002C2DE0"/>
    <w:rsid w:val="002D025B"/>
    <w:rsid w:val="002D14E4"/>
    <w:rsid w:val="002D4979"/>
    <w:rsid w:val="002D4E45"/>
    <w:rsid w:val="002D68B2"/>
    <w:rsid w:val="002D6C9C"/>
    <w:rsid w:val="002E1459"/>
    <w:rsid w:val="002E3BFA"/>
    <w:rsid w:val="002E6E4B"/>
    <w:rsid w:val="002F19B9"/>
    <w:rsid w:val="002F3310"/>
    <w:rsid w:val="002F46B6"/>
    <w:rsid w:val="002F558C"/>
    <w:rsid w:val="002F56A8"/>
    <w:rsid w:val="002F6783"/>
    <w:rsid w:val="002F67A6"/>
    <w:rsid w:val="003006E7"/>
    <w:rsid w:val="00310E51"/>
    <w:rsid w:val="00316D9C"/>
    <w:rsid w:val="00320482"/>
    <w:rsid w:val="003253A0"/>
    <w:rsid w:val="003265A6"/>
    <w:rsid w:val="00326D19"/>
    <w:rsid w:val="00334824"/>
    <w:rsid w:val="003360DA"/>
    <w:rsid w:val="003418CD"/>
    <w:rsid w:val="00343DE0"/>
    <w:rsid w:val="00344C1E"/>
    <w:rsid w:val="00344D33"/>
    <w:rsid w:val="00345E48"/>
    <w:rsid w:val="00347DC7"/>
    <w:rsid w:val="003510E3"/>
    <w:rsid w:val="0035132E"/>
    <w:rsid w:val="003515EF"/>
    <w:rsid w:val="0035648C"/>
    <w:rsid w:val="0036224A"/>
    <w:rsid w:val="00364927"/>
    <w:rsid w:val="003665D5"/>
    <w:rsid w:val="00370B16"/>
    <w:rsid w:val="00374F3B"/>
    <w:rsid w:val="00377D52"/>
    <w:rsid w:val="00382F6A"/>
    <w:rsid w:val="00390EB5"/>
    <w:rsid w:val="00392A19"/>
    <w:rsid w:val="003A0E4B"/>
    <w:rsid w:val="003A4FA4"/>
    <w:rsid w:val="003B5E1E"/>
    <w:rsid w:val="003B6814"/>
    <w:rsid w:val="003C2E5E"/>
    <w:rsid w:val="003C39B2"/>
    <w:rsid w:val="003C57B1"/>
    <w:rsid w:val="003C648B"/>
    <w:rsid w:val="003D2B45"/>
    <w:rsid w:val="003D33AD"/>
    <w:rsid w:val="003D4513"/>
    <w:rsid w:val="003E47F5"/>
    <w:rsid w:val="003E64EB"/>
    <w:rsid w:val="003F70A5"/>
    <w:rsid w:val="003F7639"/>
    <w:rsid w:val="00400641"/>
    <w:rsid w:val="00411ECF"/>
    <w:rsid w:val="004127D7"/>
    <w:rsid w:val="0041740F"/>
    <w:rsid w:val="00420CB5"/>
    <w:rsid w:val="0042540C"/>
    <w:rsid w:val="00425ECA"/>
    <w:rsid w:val="0043463F"/>
    <w:rsid w:val="00446397"/>
    <w:rsid w:val="004551BF"/>
    <w:rsid w:val="00455ECF"/>
    <w:rsid w:val="00456F20"/>
    <w:rsid w:val="00457101"/>
    <w:rsid w:val="00461DAB"/>
    <w:rsid w:val="004630B2"/>
    <w:rsid w:val="00464EFC"/>
    <w:rsid w:val="00465406"/>
    <w:rsid w:val="004657D6"/>
    <w:rsid w:val="004712A9"/>
    <w:rsid w:val="00471F43"/>
    <w:rsid w:val="004734E9"/>
    <w:rsid w:val="00473731"/>
    <w:rsid w:val="004760C6"/>
    <w:rsid w:val="004825DD"/>
    <w:rsid w:val="00486119"/>
    <w:rsid w:val="004902FD"/>
    <w:rsid w:val="004945F4"/>
    <w:rsid w:val="004A0AB0"/>
    <w:rsid w:val="004A339D"/>
    <w:rsid w:val="004A42A2"/>
    <w:rsid w:val="004A4624"/>
    <w:rsid w:val="004A5279"/>
    <w:rsid w:val="004B1F14"/>
    <w:rsid w:val="004B2075"/>
    <w:rsid w:val="004B3DB8"/>
    <w:rsid w:val="004B6A52"/>
    <w:rsid w:val="004C561E"/>
    <w:rsid w:val="004D1A6C"/>
    <w:rsid w:val="004E5CA2"/>
    <w:rsid w:val="004E63A0"/>
    <w:rsid w:val="004E7EE8"/>
    <w:rsid w:val="004F59E9"/>
    <w:rsid w:val="005011DF"/>
    <w:rsid w:val="00510CFA"/>
    <w:rsid w:val="00515AA1"/>
    <w:rsid w:val="00517CC1"/>
    <w:rsid w:val="00522F6F"/>
    <w:rsid w:val="0052337C"/>
    <w:rsid w:val="005323E0"/>
    <w:rsid w:val="005337CC"/>
    <w:rsid w:val="00536D88"/>
    <w:rsid w:val="00543CF7"/>
    <w:rsid w:val="00552B22"/>
    <w:rsid w:val="0055745A"/>
    <w:rsid w:val="00560B5A"/>
    <w:rsid w:val="00563F9E"/>
    <w:rsid w:val="005703F5"/>
    <w:rsid w:val="005838DA"/>
    <w:rsid w:val="00586DAA"/>
    <w:rsid w:val="00592E02"/>
    <w:rsid w:val="00593500"/>
    <w:rsid w:val="005A165B"/>
    <w:rsid w:val="005A5AF4"/>
    <w:rsid w:val="005C366C"/>
    <w:rsid w:val="005C3E31"/>
    <w:rsid w:val="005D23CB"/>
    <w:rsid w:val="005E6927"/>
    <w:rsid w:val="005F2284"/>
    <w:rsid w:val="005F550E"/>
    <w:rsid w:val="00606105"/>
    <w:rsid w:val="006071C8"/>
    <w:rsid w:val="006079E0"/>
    <w:rsid w:val="006123BC"/>
    <w:rsid w:val="00613F8A"/>
    <w:rsid w:val="00622B3F"/>
    <w:rsid w:val="00624982"/>
    <w:rsid w:val="006316E1"/>
    <w:rsid w:val="00632910"/>
    <w:rsid w:val="00636991"/>
    <w:rsid w:val="006455F7"/>
    <w:rsid w:val="006507AE"/>
    <w:rsid w:val="006507E5"/>
    <w:rsid w:val="00651921"/>
    <w:rsid w:val="00652353"/>
    <w:rsid w:val="00662FB1"/>
    <w:rsid w:val="006669F8"/>
    <w:rsid w:val="00670756"/>
    <w:rsid w:val="00671A42"/>
    <w:rsid w:val="00696590"/>
    <w:rsid w:val="006A293B"/>
    <w:rsid w:val="006A6A61"/>
    <w:rsid w:val="006B366F"/>
    <w:rsid w:val="006B3FC2"/>
    <w:rsid w:val="006C6A1E"/>
    <w:rsid w:val="006D0FEA"/>
    <w:rsid w:val="006D659B"/>
    <w:rsid w:val="006E289A"/>
    <w:rsid w:val="006F1A22"/>
    <w:rsid w:val="006F27D5"/>
    <w:rsid w:val="006F6138"/>
    <w:rsid w:val="00703636"/>
    <w:rsid w:val="00711EBA"/>
    <w:rsid w:val="00714D6E"/>
    <w:rsid w:val="00717DE3"/>
    <w:rsid w:val="00725ADC"/>
    <w:rsid w:val="0072794C"/>
    <w:rsid w:val="0073052D"/>
    <w:rsid w:val="0073158E"/>
    <w:rsid w:val="00740D08"/>
    <w:rsid w:val="00742361"/>
    <w:rsid w:val="00744E0A"/>
    <w:rsid w:val="00751BF9"/>
    <w:rsid w:val="00754345"/>
    <w:rsid w:val="00761E9D"/>
    <w:rsid w:val="007703FE"/>
    <w:rsid w:val="00770B6A"/>
    <w:rsid w:val="00781BC8"/>
    <w:rsid w:val="00783186"/>
    <w:rsid w:val="00785A60"/>
    <w:rsid w:val="00796912"/>
    <w:rsid w:val="00797A62"/>
    <w:rsid w:val="007B2030"/>
    <w:rsid w:val="007B369C"/>
    <w:rsid w:val="007B433E"/>
    <w:rsid w:val="007B611F"/>
    <w:rsid w:val="007B67AF"/>
    <w:rsid w:val="007C12E2"/>
    <w:rsid w:val="007C4170"/>
    <w:rsid w:val="007D4641"/>
    <w:rsid w:val="007D6BAE"/>
    <w:rsid w:val="007D76D9"/>
    <w:rsid w:val="007E0A26"/>
    <w:rsid w:val="007E56EB"/>
    <w:rsid w:val="007E5E9F"/>
    <w:rsid w:val="007E6421"/>
    <w:rsid w:val="007E7BB5"/>
    <w:rsid w:val="007E7FEA"/>
    <w:rsid w:val="007F31FA"/>
    <w:rsid w:val="007F54AD"/>
    <w:rsid w:val="007F6865"/>
    <w:rsid w:val="007F6F1C"/>
    <w:rsid w:val="007F7A19"/>
    <w:rsid w:val="00801D26"/>
    <w:rsid w:val="008107DF"/>
    <w:rsid w:val="008134F9"/>
    <w:rsid w:val="00821AC5"/>
    <w:rsid w:val="008235DA"/>
    <w:rsid w:val="00826926"/>
    <w:rsid w:val="008340F0"/>
    <w:rsid w:val="00834D7A"/>
    <w:rsid w:val="00836ECA"/>
    <w:rsid w:val="008405BB"/>
    <w:rsid w:val="00842097"/>
    <w:rsid w:val="00842209"/>
    <w:rsid w:val="0084482D"/>
    <w:rsid w:val="00844BD3"/>
    <w:rsid w:val="00846620"/>
    <w:rsid w:val="008502F1"/>
    <w:rsid w:val="008550EC"/>
    <w:rsid w:val="00861401"/>
    <w:rsid w:val="008652C1"/>
    <w:rsid w:val="00876F1B"/>
    <w:rsid w:val="008871C7"/>
    <w:rsid w:val="00897B7D"/>
    <w:rsid w:val="008A2307"/>
    <w:rsid w:val="008B51BC"/>
    <w:rsid w:val="008C10CD"/>
    <w:rsid w:val="008C2EB9"/>
    <w:rsid w:val="008C4A60"/>
    <w:rsid w:val="008D1E68"/>
    <w:rsid w:val="008E1781"/>
    <w:rsid w:val="008E3AB6"/>
    <w:rsid w:val="008E4C56"/>
    <w:rsid w:val="008E696F"/>
    <w:rsid w:val="008F3611"/>
    <w:rsid w:val="008F53C7"/>
    <w:rsid w:val="008F7C90"/>
    <w:rsid w:val="00903D55"/>
    <w:rsid w:val="00904EAB"/>
    <w:rsid w:val="009077E9"/>
    <w:rsid w:val="00920AD5"/>
    <w:rsid w:val="00925E39"/>
    <w:rsid w:val="00936689"/>
    <w:rsid w:val="0094031D"/>
    <w:rsid w:val="00943D9D"/>
    <w:rsid w:val="00944EBC"/>
    <w:rsid w:val="00945D30"/>
    <w:rsid w:val="00947667"/>
    <w:rsid w:val="009530EC"/>
    <w:rsid w:val="00956DD6"/>
    <w:rsid w:val="009617E5"/>
    <w:rsid w:val="00961E98"/>
    <w:rsid w:val="00965854"/>
    <w:rsid w:val="00966C29"/>
    <w:rsid w:val="00967125"/>
    <w:rsid w:val="009722E9"/>
    <w:rsid w:val="00974E34"/>
    <w:rsid w:val="00984183"/>
    <w:rsid w:val="00984629"/>
    <w:rsid w:val="00985A86"/>
    <w:rsid w:val="00985F98"/>
    <w:rsid w:val="00987318"/>
    <w:rsid w:val="009874B0"/>
    <w:rsid w:val="009904E0"/>
    <w:rsid w:val="009A1861"/>
    <w:rsid w:val="009A1AEE"/>
    <w:rsid w:val="009A2888"/>
    <w:rsid w:val="009A2FE5"/>
    <w:rsid w:val="009A3EE9"/>
    <w:rsid w:val="009B2C67"/>
    <w:rsid w:val="009B2D1C"/>
    <w:rsid w:val="009B7CF8"/>
    <w:rsid w:val="009C1164"/>
    <w:rsid w:val="009C2D7F"/>
    <w:rsid w:val="009C398E"/>
    <w:rsid w:val="009C48CD"/>
    <w:rsid w:val="009C57F2"/>
    <w:rsid w:val="009D1937"/>
    <w:rsid w:val="009D218C"/>
    <w:rsid w:val="009D248E"/>
    <w:rsid w:val="009D51D8"/>
    <w:rsid w:val="009E00B4"/>
    <w:rsid w:val="009E12FC"/>
    <w:rsid w:val="009E6804"/>
    <w:rsid w:val="009F19AA"/>
    <w:rsid w:val="00A00402"/>
    <w:rsid w:val="00A00A70"/>
    <w:rsid w:val="00A03C55"/>
    <w:rsid w:val="00A06156"/>
    <w:rsid w:val="00A11858"/>
    <w:rsid w:val="00A2381A"/>
    <w:rsid w:val="00A2509B"/>
    <w:rsid w:val="00A251E5"/>
    <w:rsid w:val="00A32D57"/>
    <w:rsid w:val="00A3679D"/>
    <w:rsid w:val="00A41265"/>
    <w:rsid w:val="00A43265"/>
    <w:rsid w:val="00A44C66"/>
    <w:rsid w:val="00A4610C"/>
    <w:rsid w:val="00A47EDF"/>
    <w:rsid w:val="00A6451F"/>
    <w:rsid w:val="00A6591F"/>
    <w:rsid w:val="00A66F99"/>
    <w:rsid w:val="00A71CB3"/>
    <w:rsid w:val="00A72806"/>
    <w:rsid w:val="00A7764D"/>
    <w:rsid w:val="00A90CF1"/>
    <w:rsid w:val="00A9426E"/>
    <w:rsid w:val="00A95243"/>
    <w:rsid w:val="00A96062"/>
    <w:rsid w:val="00A96E61"/>
    <w:rsid w:val="00AA3B47"/>
    <w:rsid w:val="00AA3C9B"/>
    <w:rsid w:val="00AA5C1B"/>
    <w:rsid w:val="00AB476C"/>
    <w:rsid w:val="00AB4C01"/>
    <w:rsid w:val="00AB6A5E"/>
    <w:rsid w:val="00AC08EC"/>
    <w:rsid w:val="00AC668A"/>
    <w:rsid w:val="00AC69E8"/>
    <w:rsid w:val="00AD5A18"/>
    <w:rsid w:val="00AD7388"/>
    <w:rsid w:val="00B06D80"/>
    <w:rsid w:val="00B07363"/>
    <w:rsid w:val="00B14A8F"/>
    <w:rsid w:val="00B1524B"/>
    <w:rsid w:val="00B23F11"/>
    <w:rsid w:val="00B2462C"/>
    <w:rsid w:val="00B276EB"/>
    <w:rsid w:val="00B37368"/>
    <w:rsid w:val="00B43B0C"/>
    <w:rsid w:val="00B43CDB"/>
    <w:rsid w:val="00B45096"/>
    <w:rsid w:val="00B46862"/>
    <w:rsid w:val="00B47672"/>
    <w:rsid w:val="00B4780D"/>
    <w:rsid w:val="00B47AE2"/>
    <w:rsid w:val="00B47B36"/>
    <w:rsid w:val="00B5058D"/>
    <w:rsid w:val="00B50784"/>
    <w:rsid w:val="00B535F7"/>
    <w:rsid w:val="00B563F8"/>
    <w:rsid w:val="00B60792"/>
    <w:rsid w:val="00B64B30"/>
    <w:rsid w:val="00B652FD"/>
    <w:rsid w:val="00B65B92"/>
    <w:rsid w:val="00B73B19"/>
    <w:rsid w:val="00B77756"/>
    <w:rsid w:val="00B8379F"/>
    <w:rsid w:val="00B83FA7"/>
    <w:rsid w:val="00BA3C8A"/>
    <w:rsid w:val="00BA4805"/>
    <w:rsid w:val="00BA4DEA"/>
    <w:rsid w:val="00BA5982"/>
    <w:rsid w:val="00BA7D22"/>
    <w:rsid w:val="00BC0C7A"/>
    <w:rsid w:val="00BC63E2"/>
    <w:rsid w:val="00BD147C"/>
    <w:rsid w:val="00BD5D84"/>
    <w:rsid w:val="00BF31B8"/>
    <w:rsid w:val="00BF618D"/>
    <w:rsid w:val="00C0088C"/>
    <w:rsid w:val="00C02F6F"/>
    <w:rsid w:val="00C03766"/>
    <w:rsid w:val="00C063A1"/>
    <w:rsid w:val="00C07CB8"/>
    <w:rsid w:val="00C24CD0"/>
    <w:rsid w:val="00C3356C"/>
    <w:rsid w:val="00C353F0"/>
    <w:rsid w:val="00C36B18"/>
    <w:rsid w:val="00C36BE2"/>
    <w:rsid w:val="00C41625"/>
    <w:rsid w:val="00C41DFF"/>
    <w:rsid w:val="00C4455A"/>
    <w:rsid w:val="00C45E3B"/>
    <w:rsid w:val="00C50EDA"/>
    <w:rsid w:val="00C50EEE"/>
    <w:rsid w:val="00C53036"/>
    <w:rsid w:val="00C56308"/>
    <w:rsid w:val="00C56AA6"/>
    <w:rsid w:val="00C60365"/>
    <w:rsid w:val="00C606A7"/>
    <w:rsid w:val="00C64948"/>
    <w:rsid w:val="00C70E0D"/>
    <w:rsid w:val="00C718D9"/>
    <w:rsid w:val="00C7666B"/>
    <w:rsid w:val="00C80DF4"/>
    <w:rsid w:val="00C80F23"/>
    <w:rsid w:val="00C84804"/>
    <w:rsid w:val="00C8603F"/>
    <w:rsid w:val="00C91EE7"/>
    <w:rsid w:val="00C9436E"/>
    <w:rsid w:val="00CA08E2"/>
    <w:rsid w:val="00CA0E01"/>
    <w:rsid w:val="00CA5AA7"/>
    <w:rsid w:val="00CA72AC"/>
    <w:rsid w:val="00CB06BC"/>
    <w:rsid w:val="00CB1EEC"/>
    <w:rsid w:val="00CB4AEC"/>
    <w:rsid w:val="00CC5E06"/>
    <w:rsid w:val="00CC6208"/>
    <w:rsid w:val="00CC62D1"/>
    <w:rsid w:val="00CD49DB"/>
    <w:rsid w:val="00CE0629"/>
    <w:rsid w:val="00CF3483"/>
    <w:rsid w:val="00D02BEA"/>
    <w:rsid w:val="00D0359A"/>
    <w:rsid w:val="00D075BF"/>
    <w:rsid w:val="00D17B39"/>
    <w:rsid w:val="00D22BFB"/>
    <w:rsid w:val="00D31B2E"/>
    <w:rsid w:val="00D3337A"/>
    <w:rsid w:val="00D41154"/>
    <w:rsid w:val="00D411CF"/>
    <w:rsid w:val="00D41E4E"/>
    <w:rsid w:val="00D730F3"/>
    <w:rsid w:val="00D805E4"/>
    <w:rsid w:val="00D86C98"/>
    <w:rsid w:val="00D86E4A"/>
    <w:rsid w:val="00D923C0"/>
    <w:rsid w:val="00D948CD"/>
    <w:rsid w:val="00D94EC8"/>
    <w:rsid w:val="00DA09B2"/>
    <w:rsid w:val="00DA20B1"/>
    <w:rsid w:val="00DA36A5"/>
    <w:rsid w:val="00DA43C4"/>
    <w:rsid w:val="00DA6152"/>
    <w:rsid w:val="00DA6181"/>
    <w:rsid w:val="00DB14B2"/>
    <w:rsid w:val="00DB3984"/>
    <w:rsid w:val="00DB7583"/>
    <w:rsid w:val="00DC48D0"/>
    <w:rsid w:val="00DC651F"/>
    <w:rsid w:val="00DD5BED"/>
    <w:rsid w:val="00DD64BA"/>
    <w:rsid w:val="00DE06E7"/>
    <w:rsid w:val="00DE3D60"/>
    <w:rsid w:val="00DE6C22"/>
    <w:rsid w:val="00DF161A"/>
    <w:rsid w:val="00DF21A9"/>
    <w:rsid w:val="00E00237"/>
    <w:rsid w:val="00E1346E"/>
    <w:rsid w:val="00E15F89"/>
    <w:rsid w:val="00E308AC"/>
    <w:rsid w:val="00E314B4"/>
    <w:rsid w:val="00E4072E"/>
    <w:rsid w:val="00E422D1"/>
    <w:rsid w:val="00E4338B"/>
    <w:rsid w:val="00E50EC0"/>
    <w:rsid w:val="00E5362B"/>
    <w:rsid w:val="00E5685B"/>
    <w:rsid w:val="00E568A3"/>
    <w:rsid w:val="00E67B4D"/>
    <w:rsid w:val="00E67CE2"/>
    <w:rsid w:val="00E70049"/>
    <w:rsid w:val="00E82696"/>
    <w:rsid w:val="00E82FD1"/>
    <w:rsid w:val="00E83B33"/>
    <w:rsid w:val="00E83FB3"/>
    <w:rsid w:val="00E851C1"/>
    <w:rsid w:val="00E87D7D"/>
    <w:rsid w:val="00E91FE8"/>
    <w:rsid w:val="00E95F62"/>
    <w:rsid w:val="00EA002B"/>
    <w:rsid w:val="00EA473B"/>
    <w:rsid w:val="00EA53A4"/>
    <w:rsid w:val="00EA619C"/>
    <w:rsid w:val="00EB1E5D"/>
    <w:rsid w:val="00EB4617"/>
    <w:rsid w:val="00EB4B33"/>
    <w:rsid w:val="00EB5D75"/>
    <w:rsid w:val="00ED0DF1"/>
    <w:rsid w:val="00ED130C"/>
    <w:rsid w:val="00ED4113"/>
    <w:rsid w:val="00ED57CF"/>
    <w:rsid w:val="00EE297E"/>
    <w:rsid w:val="00EE5BA6"/>
    <w:rsid w:val="00EF021F"/>
    <w:rsid w:val="00EF2969"/>
    <w:rsid w:val="00F05956"/>
    <w:rsid w:val="00F075B0"/>
    <w:rsid w:val="00F0781C"/>
    <w:rsid w:val="00F10276"/>
    <w:rsid w:val="00F11D32"/>
    <w:rsid w:val="00F12398"/>
    <w:rsid w:val="00F14B84"/>
    <w:rsid w:val="00F15E45"/>
    <w:rsid w:val="00F25DD9"/>
    <w:rsid w:val="00F26B26"/>
    <w:rsid w:val="00F30787"/>
    <w:rsid w:val="00F44A58"/>
    <w:rsid w:val="00F465BA"/>
    <w:rsid w:val="00F57FE4"/>
    <w:rsid w:val="00F609CE"/>
    <w:rsid w:val="00F64D4E"/>
    <w:rsid w:val="00F65BF0"/>
    <w:rsid w:val="00F7472D"/>
    <w:rsid w:val="00F83B34"/>
    <w:rsid w:val="00F85279"/>
    <w:rsid w:val="00F86051"/>
    <w:rsid w:val="00F90493"/>
    <w:rsid w:val="00F917E0"/>
    <w:rsid w:val="00FA1CAD"/>
    <w:rsid w:val="00FA5CF2"/>
    <w:rsid w:val="00FA683D"/>
    <w:rsid w:val="00FA703A"/>
    <w:rsid w:val="00FB29FA"/>
    <w:rsid w:val="00FB5227"/>
    <w:rsid w:val="00FC071D"/>
    <w:rsid w:val="00FC59D5"/>
    <w:rsid w:val="00FD2AA9"/>
    <w:rsid w:val="00FD3B82"/>
    <w:rsid w:val="00FD5E17"/>
    <w:rsid w:val="00FE3C9B"/>
    <w:rsid w:val="00FE72EA"/>
    <w:rsid w:val="00FF1049"/>
    <w:rsid w:val="00FF5DF3"/>
    <w:rsid w:val="00FF6C2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399A1"/>
  <w15:chartTrackingRefBased/>
  <w15:docId w15:val="{D6FFBEE3-C8B2-4110-BCB5-2023E0B1E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EastAsia" w:eastAsiaTheme="minorEastAsia" w:hAnsiTheme="minorHAnsi" w:cstheme="minorBidi"/>
        <w:kern w:val="2"/>
        <w:sz w:val="22"/>
        <w:szCs w:val="24"/>
        <w:lang w:val="en-US" w:eastAsia="ko-KR"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paragraph" w:styleId="1">
    <w:name w:val="heading 1"/>
    <w:basedOn w:val="a"/>
    <w:next w:val="a"/>
    <w:link w:val="1Char"/>
    <w:uiPriority w:val="9"/>
    <w:qFormat/>
    <w:rsid w:val="003515EF"/>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Char"/>
    <w:uiPriority w:val="9"/>
    <w:semiHidden/>
    <w:unhideWhenUsed/>
    <w:qFormat/>
    <w:rsid w:val="003515EF"/>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Char"/>
    <w:uiPriority w:val="9"/>
    <w:semiHidden/>
    <w:unhideWhenUsed/>
    <w:qFormat/>
    <w:rsid w:val="003515EF"/>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Char"/>
    <w:uiPriority w:val="9"/>
    <w:semiHidden/>
    <w:unhideWhenUsed/>
    <w:qFormat/>
    <w:rsid w:val="003515EF"/>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Char"/>
    <w:uiPriority w:val="9"/>
    <w:semiHidden/>
    <w:unhideWhenUsed/>
    <w:qFormat/>
    <w:rsid w:val="003515EF"/>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Char"/>
    <w:uiPriority w:val="9"/>
    <w:semiHidden/>
    <w:unhideWhenUsed/>
    <w:qFormat/>
    <w:rsid w:val="003515EF"/>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Char"/>
    <w:uiPriority w:val="9"/>
    <w:semiHidden/>
    <w:unhideWhenUsed/>
    <w:qFormat/>
    <w:rsid w:val="003515EF"/>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Char"/>
    <w:uiPriority w:val="9"/>
    <w:semiHidden/>
    <w:unhideWhenUsed/>
    <w:qFormat/>
    <w:rsid w:val="003515EF"/>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Char"/>
    <w:uiPriority w:val="9"/>
    <w:semiHidden/>
    <w:unhideWhenUsed/>
    <w:qFormat/>
    <w:rsid w:val="003515EF"/>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3515EF"/>
    <w:rPr>
      <w:rFonts w:asciiTheme="majorHAnsi" w:eastAsiaTheme="majorEastAsia" w:hAnsiTheme="majorHAnsi" w:cstheme="majorBidi"/>
      <w:color w:val="000000" w:themeColor="text1"/>
      <w:sz w:val="32"/>
      <w:szCs w:val="32"/>
    </w:rPr>
  </w:style>
  <w:style w:type="character" w:customStyle="1" w:styleId="2Char">
    <w:name w:val="제목 2 Char"/>
    <w:basedOn w:val="a0"/>
    <w:link w:val="2"/>
    <w:uiPriority w:val="9"/>
    <w:semiHidden/>
    <w:rsid w:val="003515EF"/>
    <w:rPr>
      <w:rFonts w:asciiTheme="majorHAnsi" w:eastAsiaTheme="majorEastAsia" w:hAnsiTheme="majorHAnsi" w:cstheme="majorBidi"/>
      <w:color w:val="000000" w:themeColor="text1"/>
      <w:sz w:val="28"/>
      <w:szCs w:val="28"/>
    </w:rPr>
  </w:style>
  <w:style w:type="character" w:customStyle="1" w:styleId="3Char">
    <w:name w:val="제목 3 Char"/>
    <w:basedOn w:val="a0"/>
    <w:link w:val="3"/>
    <w:uiPriority w:val="9"/>
    <w:semiHidden/>
    <w:rsid w:val="003515EF"/>
    <w:rPr>
      <w:rFonts w:asciiTheme="majorHAnsi" w:eastAsiaTheme="majorEastAsia" w:hAnsiTheme="majorHAnsi" w:cstheme="majorBidi"/>
      <w:color w:val="000000" w:themeColor="text1"/>
      <w:sz w:val="24"/>
    </w:rPr>
  </w:style>
  <w:style w:type="character" w:customStyle="1" w:styleId="4Char">
    <w:name w:val="제목 4 Char"/>
    <w:basedOn w:val="a0"/>
    <w:link w:val="4"/>
    <w:uiPriority w:val="9"/>
    <w:semiHidden/>
    <w:rsid w:val="003515EF"/>
    <w:rPr>
      <w:rFonts w:asciiTheme="majorHAnsi" w:eastAsiaTheme="majorEastAsia" w:hAnsiTheme="majorHAnsi" w:cstheme="majorBidi"/>
      <w:color w:val="000000" w:themeColor="text1"/>
    </w:rPr>
  </w:style>
  <w:style w:type="character" w:customStyle="1" w:styleId="5Char">
    <w:name w:val="제목 5 Char"/>
    <w:basedOn w:val="a0"/>
    <w:link w:val="5"/>
    <w:uiPriority w:val="9"/>
    <w:semiHidden/>
    <w:rsid w:val="003515EF"/>
    <w:rPr>
      <w:rFonts w:asciiTheme="majorHAnsi" w:eastAsiaTheme="majorEastAsia" w:hAnsiTheme="majorHAnsi" w:cstheme="majorBidi"/>
      <w:color w:val="000000" w:themeColor="text1"/>
    </w:rPr>
  </w:style>
  <w:style w:type="character" w:customStyle="1" w:styleId="6Char">
    <w:name w:val="제목 6 Char"/>
    <w:basedOn w:val="a0"/>
    <w:link w:val="6"/>
    <w:uiPriority w:val="9"/>
    <w:semiHidden/>
    <w:rsid w:val="003515EF"/>
    <w:rPr>
      <w:rFonts w:asciiTheme="majorHAnsi" w:eastAsiaTheme="majorEastAsia" w:hAnsiTheme="majorHAnsi" w:cstheme="majorBidi"/>
      <w:color w:val="000000" w:themeColor="text1"/>
    </w:rPr>
  </w:style>
  <w:style w:type="character" w:customStyle="1" w:styleId="7Char">
    <w:name w:val="제목 7 Char"/>
    <w:basedOn w:val="a0"/>
    <w:link w:val="7"/>
    <w:uiPriority w:val="9"/>
    <w:semiHidden/>
    <w:rsid w:val="003515EF"/>
    <w:rPr>
      <w:rFonts w:asciiTheme="majorHAnsi" w:eastAsiaTheme="majorEastAsia" w:hAnsiTheme="majorHAnsi" w:cstheme="majorBidi"/>
      <w:color w:val="000000" w:themeColor="text1"/>
    </w:rPr>
  </w:style>
  <w:style w:type="character" w:customStyle="1" w:styleId="8Char">
    <w:name w:val="제목 8 Char"/>
    <w:basedOn w:val="a0"/>
    <w:link w:val="8"/>
    <w:uiPriority w:val="9"/>
    <w:semiHidden/>
    <w:rsid w:val="003515EF"/>
    <w:rPr>
      <w:rFonts w:asciiTheme="majorHAnsi" w:eastAsiaTheme="majorEastAsia" w:hAnsiTheme="majorHAnsi" w:cstheme="majorBidi"/>
      <w:color w:val="000000" w:themeColor="text1"/>
    </w:rPr>
  </w:style>
  <w:style w:type="character" w:customStyle="1" w:styleId="9Char">
    <w:name w:val="제목 9 Char"/>
    <w:basedOn w:val="a0"/>
    <w:link w:val="9"/>
    <w:uiPriority w:val="9"/>
    <w:semiHidden/>
    <w:rsid w:val="003515EF"/>
    <w:rPr>
      <w:rFonts w:asciiTheme="majorHAnsi" w:eastAsiaTheme="majorEastAsia" w:hAnsiTheme="majorHAnsi" w:cstheme="majorBidi"/>
      <w:color w:val="000000" w:themeColor="text1"/>
    </w:rPr>
  </w:style>
  <w:style w:type="paragraph" w:styleId="a3">
    <w:name w:val="Title"/>
    <w:basedOn w:val="a"/>
    <w:next w:val="a"/>
    <w:link w:val="Char"/>
    <w:uiPriority w:val="10"/>
    <w:qFormat/>
    <w:rsid w:val="003515EF"/>
    <w:pPr>
      <w:spacing w:after="80"/>
      <w:contextualSpacing/>
      <w:jc w:val="center"/>
    </w:pPr>
    <w:rPr>
      <w:rFonts w:asciiTheme="majorHAnsi" w:eastAsiaTheme="majorEastAsia" w:hAnsiTheme="majorHAnsi" w:cstheme="majorBidi"/>
      <w:spacing w:val="-10"/>
      <w:kern w:val="28"/>
      <w:sz w:val="56"/>
      <w:szCs w:val="56"/>
    </w:rPr>
  </w:style>
  <w:style w:type="character" w:customStyle="1" w:styleId="Char">
    <w:name w:val="제목 Char"/>
    <w:basedOn w:val="a0"/>
    <w:link w:val="a3"/>
    <w:uiPriority w:val="10"/>
    <w:rsid w:val="003515EF"/>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3515EF"/>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Char0">
    <w:name w:val="부제 Char"/>
    <w:basedOn w:val="a0"/>
    <w:link w:val="a4"/>
    <w:uiPriority w:val="11"/>
    <w:rsid w:val="003515EF"/>
    <w:rPr>
      <w:rFonts w:asciiTheme="majorHAnsi" w:eastAsiaTheme="majorEastAsia" w:hAnsiTheme="majorHAnsi" w:cstheme="majorBidi"/>
      <w:color w:val="595959" w:themeColor="text1" w:themeTint="A6"/>
      <w:spacing w:val="15"/>
      <w:sz w:val="28"/>
      <w:szCs w:val="28"/>
    </w:rPr>
  </w:style>
  <w:style w:type="paragraph" w:styleId="a5">
    <w:name w:val="Quote"/>
    <w:basedOn w:val="a"/>
    <w:next w:val="a"/>
    <w:link w:val="Char1"/>
    <w:uiPriority w:val="29"/>
    <w:qFormat/>
    <w:rsid w:val="003515EF"/>
    <w:pPr>
      <w:spacing w:before="160"/>
      <w:jc w:val="center"/>
    </w:pPr>
    <w:rPr>
      <w:i/>
      <w:iCs/>
      <w:color w:val="404040" w:themeColor="text1" w:themeTint="BF"/>
    </w:rPr>
  </w:style>
  <w:style w:type="character" w:customStyle="1" w:styleId="Char1">
    <w:name w:val="인용 Char"/>
    <w:basedOn w:val="a0"/>
    <w:link w:val="a5"/>
    <w:uiPriority w:val="29"/>
    <w:rsid w:val="003515EF"/>
    <w:rPr>
      <w:i/>
      <w:iCs/>
      <w:color w:val="404040" w:themeColor="text1" w:themeTint="BF"/>
    </w:rPr>
  </w:style>
  <w:style w:type="paragraph" w:styleId="a6">
    <w:name w:val="List Paragraph"/>
    <w:basedOn w:val="a"/>
    <w:uiPriority w:val="34"/>
    <w:qFormat/>
    <w:rsid w:val="003515EF"/>
    <w:pPr>
      <w:ind w:left="720"/>
      <w:contextualSpacing/>
    </w:pPr>
  </w:style>
  <w:style w:type="character" w:styleId="a7">
    <w:name w:val="Intense Emphasis"/>
    <w:basedOn w:val="a0"/>
    <w:uiPriority w:val="21"/>
    <w:qFormat/>
    <w:rsid w:val="003515EF"/>
    <w:rPr>
      <w:i/>
      <w:iCs/>
      <w:color w:val="2F5496" w:themeColor="accent1" w:themeShade="BF"/>
    </w:rPr>
  </w:style>
  <w:style w:type="paragraph" w:styleId="a8">
    <w:name w:val="Intense Quote"/>
    <w:basedOn w:val="a"/>
    <w:next w:val="a"/>
    <w:link w:val="Char2"/>
    <w:uiPriority w:val="30"/>
    <w:qFormat/>
    <w:rsid w:val="003515E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강한 인용 Char"/>
    <w:basedOn w:val="a0"/>
    <w:link w:val="a8"/>
    <w:uiPriority w:val="30"/>
    <w:rsid w:val="003515EF"/>
    <w:rPr>
      <w:i/>
      <w:iCs/>
      <w:color w:val="2F5496" w:themeColor="accent1" w:themeShade="BF"/>
    </w:rPr>
  </w:style>
  <w:style w:type="character" w:styleId="a9">
    <w:name w:val="Intense Reference"/>
    <w:basedOn w:val="a0"/>
    <w:uiPriority w:val="32"/>
    <w:qFormat/>
    <w:rsid w:val="003515EF"/>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258</Words>
  <Characters>1476</Characters>
  <Application>Microsoft Office Word</Application>
  <DocSecurity>0</DocSecurity>
  <Lines>12</Lines>
  <Paragraphs>3</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세니젠 세니젠</dc:creator>
  <cp:keywords/>
  <dc:description/>
  <cp:lastModifiedBy>세니젠 세니젠</cp:lastModifiedBy>
  <cp:revision>4</cp:revision>
  <dcterms:created xsi:type="dcterms:W3CDTF">2026-08-19T03:55:00Z</dcterms:created>
  <dcterms:modified xsi:type="dcterms:W3CDTF">2026-08-19T04:44:00Z</dcterms:modified>
</cp:coreProperties>
</file>