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04D41" w14:textId="46529B06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2</w:t>
      </w:r>
    </w:p>
    <w:p w14:paraId="65D0A61B" w14:textId="72C455EF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세니젠, 식품 PCR장비 </w:t>
      </w:r>
      <w:r>
        <w:rPr>
          <w:rFonts w:ascii="맑은 고딕" w:eastAsia="맑은 고딕" w:hAnsi="맑은 고딕" w:cs="맑은 고딕"/>
          <w:color w:val="000000"/>
          <w:szCs w:val="20"/>
        </w:rPr>
        <w:t>‘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>Genelix Q16</w:t>
      </w:r>
      <w:r>
        <w:rPr>
          <w:rFonts w:ascii="맑은 고딕" w:eastAsia="맑은 고딕" w:hAnsi="맑은 고딕" w:cs="맑은 고딕"/>
          <w:color w:val="000000"/>
          <w:szCs w:val="20"/>
        </w:rPr>
        <w:t>’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출시</w:t>
      </w:r>
      <w:r>
        <w:rPr>
          <w:rFonts w:ascii="맑은 고딕" w:eastAsia="맑은 고딕" w:hAnsi="맑은 고딕" w:cs="맑은 고딕"/>
          <w:color w:val="000000"/>
          <w:szCs w:val="20"/>
        </w:rPr>
        <w:t>…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>식중독균 분자진단 영역 확대</w:t>
      </w:r>
    </w:p>
    <w:p w14:paraId="10813E71" w14:textId="7843ACEC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>아시아경제</w:t>
      </w:r>
    </w:p>
    <w:p w14:paraId="4945265A" w14:textId="10A77608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2024.0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>5.30</w:t>
      </w:r>
    </w:p>
    <w:p w14:paraId="7CDD3876" w14:textId="777777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32284CC8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식품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안전 토탈 솔루션 전문기업 세니젠 이 본격적으로 식중독균 신속 검출에 돌입했다.</w:t>
      </w:r>
    </w:p>
    <w:p w14:paraId="2760D4ED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DCC0B0A" w14:textId="48D55AF8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콤팩트형 4채널 리얼타임 PCR(Real-time PCR) 기기 ‘Genelix™ Q16’을 출시한다고 30일 밝혔다. 이 제품은 오는 6월 1일 출시될 예정이다.</w:t>
      </w:r>
    </w:p>
    <w:p w14:paraId="41E252DF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434FE39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/>
          <w:color w:val="000000"/>
          <w:szCs w:val="20"/>
        </w:rPr>
        <w:t>Genelix™ Q16은 다양한 고객의 니즈를 충족하고 진입장벽을 낮추기 위해, 전문성, 신속함, 편리함 및 가격만족도를 개선한 제품이다.</w:t>
      </w:r>
    </w:p>
    <w:p w14:paraId="702DD404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92B9C62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통합형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소프트웨어가 탑재된 일체형 소형 PCR 기기로, 식중독균 뿐만 아니라 바이러스, 비건/할랄, GMO, 알러젠 등 식품 분자진단 전 분야에 폭넓게 적용할 수 있다. 이 장비는 QR코드 리더기를 통해 최적화된 PCR 검사 세팅과 결과 자동 판별이 가능해 초보자도 전문가 수준으로 용이하게 사용할 수 있다. 또 고속 온도제어 시스템을 통해 분석시간을 20분이상 단축시켰다.</w:t>
      </w:r>
    </w:p>
    <w:p w14:paraId="72291561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AB1F773" w14:textId="2D261038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무엇보다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글로벌 수준의 분석 품질을 확보하면서도 장비 가격을 기존 판매 가격의 1/4수준으로 낮춰, 중소기업에서도 쉽게 도입이 가능하다.</w:t>
      </w:r>
    </w:p>
    <w:p w14:paraId="4F8240D8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D020CF9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최근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세니젠은 도쿄 빅사이트에서 열린 일본 IFIA(International Food Ingredients &amp; Additives Exhibition and Conference) 전시회에서 ‘Genelix™ Q16’을 처음으로 공개한 바 있다. 세니젠 관계자는 "Genelix™ Q16에 대한 전시회 참관객들의 관심과 호평이 예상보다 훨씬 뜨거웠다"며 "제품의 혁신성과 실용성에 대해 많은 긍정적인 피드백을 받았다"고 밝혔다.</w:t>
      </w:r>
    </w:p>
    <w:p w14:paraId="5BEB0472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2166187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박정웅 대표는 “세니젠이 글로벌 수준의 PCR 기기를 1/4 가격으로 제공해 많은 기업들이 가격부담 없이 활용할 수 있게 됐다”며 “식품 안전 시장에서 PCR이 점차 확산되는 시기인 만큼 앞으로 연간 100대 판매를 목표로 하고 있다”고 밝혔다.</w:t>
      </w:r>
    </w:p>
    <w:p w14:paraId="4ADAF46C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CDFBF35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이어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그는 “이를 바탕으로 식품 식중독균 분석의 분자 진단 시장을 비약적으로 확대할 계획이다”고 언급했다.</w:t>
      </w:r>
    </w:p>
    <w:p w14:paraId="12F79156" w14:textId="77777777" w:rsidR="00E079A4" w:rsidRP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3314D2C" w14:textId="52C7047B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 w:hint="eastAsia"/>
          <w:color w:val="000000"/>
          <w:szCs w:val="20"/>
        </w:rPr>
        <w:t>한편</w:t>
      </w:r>
      <w:r w:rsidRPr="00E079A4">
        <w:rPr>
          <w:rFonts w:ascii="맑은 고딕" w:eastAsia="맑은 고딕" w:hAnsi="맑은 고딕" w:cs="맑은 고딕"/>
          <w:color w:val="000000"/>
          <w:szCs w:val="20"/>
        </w:rPr>
        <w:t xml:space="preserve"> 세니젠측은 “일본 판매대리점인 교와메디칼(Kyowa Medical)과 함께 일본 시장에 진입할 계획이다”며 “앞으로 미국 IAFP 등 해외 전시회에 참여해 미국, 유럽 등 글로벌 시장으로 확대해 나갈 예정이다”고 밝혔다.</w:t>
      </w:r>
    </w:p>
    <w:p w14:paraId="01405037" w14:textId="67508DD3" w:rsidR="00374C54" w:rsidRDefault="00374C54">
      <w:pPr>
        <w:widowControl/>
        <w:wordWrap/>
        <w:autoSpaceDE/>
        <w:autoSpaceDN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/>
          <w:color w:val="000000"/>
          <w:szCs w:val="20"/>
        </w:rPr>
        <w:br w:type="page"/>
      </w:r>
    </w:p>
    <w:p w14:paraId="1B5209B3" w14:textId="0DC727F8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lastRenderedPageBreak/>
        <w:t>기사 원문</w:t>
      </w:r>
    </w:p>
    <w:p w14:paraId="354AE8F4" w14:textId="68985A4D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E079A4">
        <w:rPr>
          <w:rFonts w:ascii="맑은 고딕" w:eastAsia="맑은 고딕" w:hAnsi="맑은 고딕" w:cs="맑은 고딕"/>
          <w:color w:val="000000"/>
          <w:szCs w:val="20"/>
        </w:rPr>
        <w:t>https://view.asiae.co.kr/article/2024053013502619479</w:t>
      </w:r>
    </w:p>
    <w:p w14:paraId="15D79E37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4F16A0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D7F7A56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73AC9EA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72B17FA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77A708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7B97612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EDE66A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81283EC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C1773E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AED70AC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7BB86C1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1C4F8E5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F0A0157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DDA4FA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A71DC7D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1420F2B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94BE196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5966160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FDEE123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004A9E8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82B6ED6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5E751CA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49AC85C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23C457D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F27AB7D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4B6AA9C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E263001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6457A17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201C53F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8020614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C07A8BE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7D2D6B9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417D731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4F2BDC7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600FBA7" w14:textId="77777777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740C387" w14:textId="777777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sectPr w:rsidR="00E079A4" w:rsidRPr="0020638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206388"/>
    <w:rsid w:val="0036554D"/>
    <w:rsid w:val="00374C54"/>
    <w:rsid w:val="004F7294"/>
    <w:rsid w:val="005B361D"/>
    <w:rsid w:val="00897A23"/>
    <w:rsid w:val="008C7B6F"/>
    <w:rsid w:val="00911D5F"/>
    <w:rsid w:val="009A0B6B"/>
    <w:rsid w:val="00AD4D9E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2024-06-04T02:38:00Z</dcterms:created>
  <dcterms:modified xsi:type="dcterms:W3CDTF">2024-06-04T02:38:00Z</dcterms:modified>
  <cp:version>1200.0100.01</cp:version>
</cp:coreProperties>
</file>